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2A13">
      <w:pPr>
        <w:rPr>
          <w:b/>
        </w:rPr>
      </w:pPr>
      <w:r>
        <w:rPr>
          <w:b/>
        </w:rPr>
        <w:t>BRUNO GABRIELLA 2^ collaboratrice del Dirigente Scolastico entrambe con Funzioni VICARIE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>
        <w:rPr>
          <w:rFonts w:eastAsia="Arial Unicode MS"/>
        </w:rPr>
        <w:t>sostituzione in caso di assenza o di impedimento del collaboratore vicario e del Dirigente;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>
        <w:t xml:space="preserve">coordinamento </w:t>
      </w:r>
      <w:r>
        <w:t>dell’orario settimanale delle attività didattiche e collaborazione con la segreteria nella predisposizione delle sostituzioni dei docenti assenti e nella predisposizione dei recuperi relativi alle ore di permesso breve;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>
        <w:rPr>
          <w:rFonts w:eastAsia="Arial Unicode MS"/>
        </w:rPr>
        <w:t>sostituzione dei docenti assenti con</w:t>
      </w:r>
      <w:r>
        <w:rPr>
          <w:rFonts w:eastAsia="Arial Unicode MS"/>
        </w:rPr>
        <w:t xml:space="preserve"> altri disponibili, facendo sottoscrivere agli interessati modulo conferimento ora di supplenza;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>
        <w:rPr>
          <w:rFonts w:eastAsia="Arial Unicode MS"/>
        </w:rPr>
        <w:t>cura del recupero delle ore non effettuate a seguito di permesso orario entro il secondo mese successivo alla fruizione;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  <w:rPr>
          <w:rFonts w:eastAsia="Arial Unicode MS" w:cs="Arial Unicode MS"/>
        </w:rPr>
      </w:pPr>
      <w:r>
        <w:rPr>
          <w:rFonts w:eastAsia="Arial Unicode MS"/>
        </w:rPr>
        <w:t>predisposizione della scheda periodica</w:t>
      </w:r>
      <w:r>
        <w:rPr>
          <w:rFonts w:eastAsia="Arial Unicode MS"/>
        </w:rPr>
        <w:t xml:space="preserve"> di sintesi di conferimento ore di supplenza/eccedenti e di recuperi orari in collaborazione con l’ufficio di segreteria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>
        <w:t>segretario verbalizzante delle riunioni del Collegio dei Docenti, in collaborazione/alternanza con il docente secondo collaboratore;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>
        <w:t>co</w:t>
      </w:r>
      <w:r>
        <w:t>llaborazione nella predisposizione e controllo della diffusione delle circolari e ordini di servizio; verifica firma per presa visione;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raccordo con i responsabili dei diversi plessi, FFSS, referenti, docenti e tra gli stessi e il Dirigente, ragguagliando </w:t>
      </w:r>
      <w:r>
        <w:t>con tempestività la stessa su ogni problema rilevato e, in caso di necessità, assumendo le decisioni che il caso richiede, relazionando successivamente alla scrivente;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>
        <w:t>collaborazione con il Dirigente scolastico per questioni relative a sicurezza e tutela d</w:t>
      </w:r>
      <w:r>
        <w:t>ella privacy;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>
        <w:t>vigilanza perché non venga consentito l’accesso agli estranei (genitori, agenti …) durante l’attività didattica, se non preventivamente autorizzata del DS (in assenza del DS dallo stesso coll. vicario);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>
        <w:t>vigilare sulle ottimali condizioni igie</w:t>
      </w:r>
      <w:r>
        <w:t xml:space="preserve">niche dei bagni e dei locali scolastici, segnalando tempestivamente al DSGA eventuali disfunzioni; 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>
        <w:t>collaborazione con il DS per le attività collegiali e didattiche della scuola;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>
        <w:t>partecipazione alle riunioni di coordinamento indette dal Dirigente scolastic</w:t>
      </w:r>
      <w:r>
        <w:t>o;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>
        <w:t>collaborazione, insieme con il vicario, nella cura dei rapporti e della comunicazione con l’utenza e gli enti esterni;</w:t>
      </w:r>
    </w:p>
    <w:p w:rsidR="00000000" w:rsidRDefault="00052A1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>realizzare iniziative volte alla conoscenza della realtà sociale e delle opportunità offerte ai giovani dal territorio, in collaborazi</w:t>
      </w:r>
      <w:r>
        <w:t xml:space="preserve">one con l’attività svolta dall’Amministrazione Comunale, da altre agenzie formative; </w:t>
      </w:r>
    </w:p>
    <w:p w:rsidR="00000000" w:rsidRDefault="00052A1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cura la pubblicizzazione esterna delle iniziative e delle attività della scuola e i rapporti con i mass-media e le Agenzie di Comunicazione; 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>
        <w:t>collaborazione con la presid</w:t>
      </w:r>
      <w:r>
        <w:t xml:space="preserve">enza nei diversi momenti organizzativi; 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>
        <w:t>partecipazione, su delega del Dirigente scolastico, a riunioni presso gli Uffici scolastici periferici;</w:t>
      </w:r>
    </w:p>
    <w:p w:rsidR="00000000" w:rsidRDefault="00052A1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>coordinamento e supporto organizzativo al consiglio di classe-interclasse per le uscite didattiche sul territor</w:t>
      </w:r>
      <w:r>
        <w:t>io;</w:t>
      </w:r>
    </w:p>
    <w:p w:rsidR="00000000" w:rsidRDefault="00052A1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coordinamento e supporto organizzativo al consiglio di classe-interclasse per visite guidate e viaggi d’istruzione; 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rPr>
          <w:rFonts w:ascii="Times New Roman" w:hAnsi="Times New Roman"/>
          <w:sz w:val="24"/>
          <w:szCs w:val="24"/>
        </w:rPr>
        <w:t>collabora con il Dirigente alla gestione del portale BES;</w:t>
      </w:r>
    </w:p>
    <w:p w:rsidR="00000000" w:rsidRDefault="00052A13">
      <w:pPr>
        <w:pStyle w:val="Paragrafoelenco"/>
        <w:numPr>
          <w:ilvl w:val="0"/>
          <w:numId w:val="2"/>
        </w:numPr>
        <w:spacing w:before="100" w:beforeAutospacing="1" w:after="100" w:afterAutospacing="1"/>
        <w:jc w:val="both"/>
      </w:pPr>
      <w:r>
        <w:lastRenderedPageBreak/>
        <w:t xml:space="preserve">quant’altro non previsto nella presente nomina e comunque compatibile con la </w:t>
      </w:r>
      <w:r>
        <w:t>funzione e finalizzato al buon andamento didattico e organizzativo della scuola.</w:t>
      </w:r>
    </w:p>
    <w:p w:rsidR="00000000" w:rsidRDefault="00052A13">
      <w:pPr>
        <w:pStyle w:val="NormaleWeb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docente secondo collaboratore, in caso di assenza del Dirigente e del primo collaboratore, è delegato alla firma dei seguenti atti amministrativi:</w:t>
      </w:r>
    </w:p>
    <w:p w:rsidR="00000000" w:rsidRDefault="00052A13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 xml:space="preserve">atti </w:t>
      </w:r>
      <w:r>
        <w:t>urgenti relativi alle assenze e ai permessi del personale docente e ATA, nonché alle richieste di visita fiscale per le assenze per malattia;</w:t>
      </w:r>
    </w:p>
    <w:p w:rsidR="00000000" w:rsidRDefault="00052A13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atti contenenti comunicazioni al personale docente e ATA;</w:t>
      </w:r>
    </w:p>
    <w:p w:rsidR="00000000" w:rsidRDefault="00052A13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corrispondenza con l’Amministrazione regionale, provinci</w:t>
      </w:r>
      <w:r>
        <w:t>ale, comunale, con altri enti, Associazioni, Uffici e con soggetti privati avente carattere di urgenza;</w:t>
      </w:r>
    </w:p>
    <w:p w:rsidR="00000000" w:rsidRDefault="00052A13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corrispondenza con l’Amministrazione del MIUR centrale e periferica, avente carattere di urgenza;</w:t>
      </w:r>
    </w:p>
    <w:p w:rsidR="00000000" w:rsidRDefault="00052A13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richieste di intervento forze dell’ordine per gravi mo</w:t>
      </w:r>
      <w:r>
        <w:t>tivi.</w:t>
      </w:r>
    </w:p>
    <w:p w:rsidR="00052A13" w:rsidRDefault="00052A13"/>
    <w:sectPr w:rsidR="00052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F7BE1"/>
    <w:multiLevelType w:val="multilevel"/>
    <w:tmpl w:val="54DC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1D67A7"/>
    <w:multiLevelType w:val="hybridMultilevel"/>
    <w:tmpl w:val="67BE511E"/>
    <w:lvl w:ilvl="0" w:tplc="6F709544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B0362"/>
    <w:multiLevelType w:val="hybridMultilevel"/>
    <w:tmpl w:val="0D3AA9EA"/>
    <w:lvl w:ilvl="0" w:tplc="FAD08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86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E8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8E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4C5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92F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4EE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F255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0"/>
  <w:characterSpacingControl w:val="doNotCompress"/>
  <w:compat/>
  <w:rsids>
    <w:rsidRoot w:val="00212E30"/>
    <w:rsid w:val="00052A13"/>
    <w:rsid w:val="0021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34"/>
    <w:semiHidden/>
    <w:qFormat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2024-03-09T08:29:00Z</dcterms:created>
  <dcterms:modified xsi:type="dcterms:W3CDTF">2024-03-09T08:29:00Z</dcterms:modified>
</cp:coreProperties>
</file>